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39B15" w14:textId="1B11BFAD" w:rsidR="00016442" w:rsidRPr="00016442" w:rsidRDefault="00671DA5" w:rsidP="00671DA5">
      <w:pPr>
        <w:jc w:val="both"/>
        <w:rPr>
          <w:sz w:val="24"/>
          <w:szCs w:val="24"/>
          <w:highlight w:val="white"/>
          <w:lang w:val="en-US"/>
        </w:rPr>
      </w:pPr>
      <w:r w:rsidRPr="00016442">
        <w:rPr>
          <w:sz w:val="24"/>
          <w:szCs w:val="24"/>
          <w:highlight w:val="white"/>
          <w:lang w:val="en-US"/>
        </w:rPr>
        <w:t xml:space="preserve">DVV International </w:t>
      </w:r>
      <w:r w:rsidR="00016442" w:rsidRPr="00016442">
        <w:rPr>
          <w:sz w:val="24"/>
          <w:szCs w:val="24"/>
          <w:highlight w:val="white"/>
          <w:lang w:val="en-US"/>
        </w:rPr>
        <w:t>–</w:t>
      </w:r>
      <w:r w:rsidRPr="00016442">
        <w:rPr>
          <w:sz w:val="24"/>
          <w:szCs w:val="24"/>
          <w:highlight w:val="white"/>
          <w:lang w:val="en-US"/>
        </w:rPr>
        <w:t xml:space="preserve"> </w:t>
      </w:r>
      <w:r w:rsidR="00016442" w:rsidRPr="00016442">
        <w:rPr>
          <w:sz w:val="24"/>
          <w:szCs w:val="24"/>
          <w:highlight w:val="white"/>
          <w:lang w:val="en-US"/>
        </w:rPr>
        <w:t xml:space="preserve">Country </w:t>
      </w:r>
      <w:r w:rsidRPr="00016442">
        <w:rPr>
          <w:sz w:val="24"/>
          <w:szCs w:val="24"/>
          <w:highlight w:val="white"/>
          <w:lang w:val="en-US"/>
        </w:rPr>
        <w:t>Office Bosnia and Herzegovina for the needs of the project</w:t>
      </w:r>
      <w:r w:rsidR="00016442">
        <w:rPr>
          <w:sz w:val="24"/>
          <w:szCs w:val="24"/>
          <w:highlight w:val="white"/>
          <w:lang w:val="en-US"/>
        </w:rPr>
        <w:t xml:space="preserve"> </w:t>
      </w:r>
      <w:r w:rsidRPr="00016442">
        <w:rPr>
          <w:sz w:val="24"/>
          <w:szCs w:val="24"/>
          <w:highlight w:val="white"/>
          <w:lang w:val="en-US"/>
        </w:rPr>
        <w:t>"</w:t>
      </w:r>
      <w:r w:rsidR="00016442" w:rsidRPr="00016442">
        <w:rPr>
          <w:sz w:val="24"/>
          <w:szCs w:val="24"/>
          <w:lang w:val="en-US"/>
        </w:rPr>
        <w:t xml:space="preserve">Women's Rights Ambassadors for Empowerment and Change in Bosnia and Herzegovina </w:t>
      </w:r>
      <w:r w:rsidRPr="00016442">
        <w:rPr>
          <w:sz w:val="24"/>
          <w:szCs w:val="24"/>
          <w:highlight w:val="white"/>
          <w:lang w:val="en-US"/>
        </w:rPr>
        <w:t>", which is realized with the financial support of the European Union, and is implemented in partnership with the Center for Education and Research "Nahl</w:t>
      </w:r>
      <w:r w:rsidR="00016442">
        <w:rPr>
          <w:sz w:val="24"/>
          <w:szCs w:val="24"/>
          <w:highlight w:val="white"/>
          <w:lang w:val="en-US"/>
        </w:rPr>
        <w:t>a</w:t>
      </w:r>
      <w:r w:rsidRPr="00016442">
        <w:rPr>
          <w:sz w:val="24"/>
          <w:szCs w:val="24"/>
          <w:highlight w:val="white"/>
          <w:lang w:val="en-US"/>
        </w:rPr>
        <w:t>" and the Association SARA - Srebrenica announces:</w:t>
      </w:r>
    </w:p>
    <w:p w14:paraId="73ABB693" w14:textId="77777777" w:rsidR="00671DA5" w:rsidRPr="00016442" w:rsidRDefault="00671DA5" w:rsidP="00671DA5">
      <w:pPr>
        <w:jc w:val="center"/>
        <w:rPr>
          <w:b/>
          <w:sz w:val="24"/>
          <w:szCs w:val="24"/>
          <w:lang w:val="en-US"/>
        </w:rPr>
      </w:pPr>
      <w:r w:rsidRPr="00016442">
        <w:rPr>
          <w:b/>
          <w:sz w:val="24"/>
          <w:szCs w:val="24"/>
          <w:lang w:val="en-US"/>
        </w:rPr>
        <w:t>PUBLIC CALL</w:t>
      </w:r>
    </w:p>
    <w:p w14:paraId="1D880AA2" w14:textId="6EFD22C2" w:rsidR="00671DA5" w:rsidRPr="00016442" w:rsidRDefault="00671DA5" w:rsidP="00671DA5">
      <w:pPr>
        <w:jc w:val="center"/>
        <w:rPr>
          <w:b/>
          <w:sz w:val="24"/>
          <w:szCs w:val="24"/>
          <w:lang w:val="en-US"/>
        </w:rPr>
      </w:pPr>
      <w:r w:rsidRPr="00016442">
        <w:rPr>
          <w:b/>
          <w:sz w:val="24"/>
          <w:szCs w:val="24"/>
          <w:lang w:val="en-US"/>
        </w:rPr>
        <w:t xml:space="preserve">a </w:t>
      </w:r>
      <w:r w:rsidR="00016442" w:rsidRPr="00016442">
        <w:rPr>
          <w:b/>
          <w:sz w:val="24"/>
          <w:szCs w:val="24"/>
          <w:lang w:val="en-US"/>
        </w:rPr>
        <w:t xml:space="preserve">for hiring a consultant to create 3 local gender action plans and 1 strategy from the gender action plan in the </w:t>
      </w:r>
      <w:r w:rsidR="009F3AF8">
        <w:rPr>
          <w:b/>
          <w:sz w:val="24"/>
          <w:szCs w:val="24"/>
          <w:lang w:val="en-US"/>
        </w:rPr>
        <w:t>Tuzla</w:t>
      </w:r>
      <w:r w:rsidR="00016442" w:rsidRPr="00016442">
        <w:rPr>
          <w:b/>
          <w:sz w:val="24"/>
          <w:szCs w:val="24"/>
          <w:lang w:val="en-US"/>
        </w:rPr>
        <w:t xml:space="preserve"> Canton</w:t>
      </w:r>
    </w:p>
    <w:p w14:paraId="070CAB9E" w14:textId="77777777" w:rsidR="00671DA5" w:rsidRPr="00016442" w:rsidRDefault="00671DA5" w:rsidP="00016442">
      <w:pPr>
        <w:jc w:val="both"/>
        <w:rPr>
          <w:b/>
          <w:sz w:val="24"/>
          <w:szCs w:val="24"/>
          <w:lang w:val="en-US"/>
        </w:rPr>
      </w:pPr>
      <w:r w:rsidRPr="00016442">
        <w:rPr>
          <w:b/>
          <w:sz w:val="24"/>
          <w:szCs w:val="24"/>
          <w:lang w:val="en-US"/>
        </w:rPr>
        <w:t>INTRODUCTORY INFORMATION</w:t>
      </w:r>
    </w:p>
    <w:p w14:paraId="0C2079CF" w14:textId="4DB49754" w:rsidR="00671DA5" w:rsidRPr="00016442" w:rsidRDefault="00016442" w:rsidP="00016442">
      <w:pPr>
        <w:jc w:val="both"/>
        <w:rPr>
          <w:sz w:val="24"/>
          <w:szCs w:val="24"/>
          <w:highlight w:val="white"/>
          <w:lang w:val="en-US"/>
        </w:rPr>
      </w:pPr>
      <w:r>
        <w:rPr>
          <w:b/>
          <w:sz w:val="24"/>
          <w:szCs w:val="24"/>
          <w:lang w:val="en-US"/>
        </w:rPr>
        <w:t>Overall objective</w:t>
      </w:r>
      <w:r w:rsidR="00671DA5" w:rsidRPr="00016442">
        <w:rPr>
          <w:b/>
          <w:sz w:val="24"/>
          <w:szCs w:val="24"/>
          <w:lang w:val="en-US"/>
        </w:rPr>
        <w:t xml:space="preserve"> of the project</w:t>
      </w:r>
      <w:r>
        <w:rPr>
          <w:b/>
          <w:sz w:val="24"/>
          <w:szCs w:val="24"/>
          <w:lang w:val="en-US"/>
        </w:rPr>
        <w:t>:</w:t>
      </w:r>
      <w:r w:rsidR="00671DA5" w:rsidRPr="00016442">
        <w:rPr>
          <w:sz w:val="24"/>
          <w:szCs w:val="24"/>
          <w:lang w:val="en-US"/>
        </w:rPr>
        <w:t xml:space="preserve"> </w:t>
      </w:r>
      <w:r w:rsidRPr="00016442">
        <w:rPr>
          <w:sz w:val="24"/>
          <w:szCs w:val="24"/>
          <w:highlight w:val="white"/>
          <w:lang w:val="en-US"/>
        </w:rPr>
        <w:t>"</w:t>
      </w:r>
      <w:r w:rsidRPr="00016442">
        <w:rPr>
          <w:sz w:val="24"/>
          <w:szCs w:val="24"/>
          <w:lang w:val="en-US"/>
        </w:rPr>
        <w:t xml:space="preserve">Women's Rights Ambassadors for Empowerment and Change in Bosnia and Herzegovina </w:t>
      </w:r>
      <w:r w:rsidRPr="00016442">
        <w:rPr>
          <w:sz w:val="24"/>
          <w:szCs w:val="24"/>
          <w:highlight w:val="white"/>
          <w:lang w:val="en-US"/>
        </w:rPr>
        <w:t>",</w:t>
      </w:r>
      <w:r>
        <w:rPr>
          <w:sz w:val="24"/>
          <w:szCs w:val="24"/>
          <w:highlight w:val="white"/>
          <w:lang w:val="en-US"/>
        </w:rPr>
        <w:t xml:space="preserve"> </w:t>
      </w:r>
      <w:r w:rsidR="00671DA5" w:rsidRPr="00016442">
        <w:rPr>
          <w:sz w:val="24"/>
          <w:szCs w:val="24"/>
          <w:highlight w:val="white"/>
          <w:lang w:val="en-US"/>
        </w:rPr>
        <w:t>is the improvement of the environment for the protection of social and economic rights of women from vulnerable categories in BiH.</w:t>
      </w:r>
    </w:p>
    <w:p w14:paraId="54EDB085" w14:textId="241E3F38" w:rsidR="00671DA5" w:rsidRPr="00016442" w:rsidRDefault="00016442" w:rsidP="00016442">
      <w:pPr>
        <w:jc w:val="both"/>
        <w:rPr>
          <w:sz w:val="24"/>
          <w:szCs w:val="24"/>
          <w:highlight w:val="white"/>
          <w:lang w:val="en-US"/>
        </w:rPr>
      </w:pPr>
      <w:r w:rsidRPr="00016442">
        <w:rPr>
          <w:b/>
          <w:sz w:val="24"/>
          <w:szCs w:val="24"/>
          <w:lang w:val="en-US"/>
        </w:rPr>
        <w:t xml:space="preserve">Specific </w:t>
      </w:r>
      <w:r>
        <w:rPr>
          <w:b/>
          <w:sz w:val="24"/>
          <w:szCs w:val="24"/>
          <w:lang w:val="en-US"/>
        </w:rPr>
        <w:t>objective</w:t>
      </w:r>
      <w:r w:rsidRPr="00016442">
        <w:rPr>
          <w:b/>
          <w:sz w:val="24"/>
          <w:szCs w:val="24"/>
          <w:lang w:val="en-US"/>
        </w:rPr>
        <w:t xml:space="preserve"> related to the engagement of the consultant</w:t>
      </w:r>
      <w:r w:rsidR="00671DA5" w:rsidRPr="00016442">
        <w:rPr>
          <w:b/>
          <w:sz w:val="24"/>
          <w:szCs w:val="24"/>
          <w:highlight w:val="white"/>
          <w:lang w:val="en-US"/>
        </w:rPr>
        <w:t xml:space="preserve">: </w:t>
      </w:r>
      <w:r w:rsidR="00671DA5" w:rsidRPr="00016442">
        <w:rPr>
          <w:bCs/>
          <w:sz w:val="24"/>
          <w:szCs w:val="24"/>
          <w:lang w:val="en-US"/>
        </w:rPr>
        <w:t>Local strategies for improving the position of women developed by relevant participants in a participatory manner.</w:t>
      </w:r>
    </w:p>
    <w:p w14:paraId="3D99D29B" w14:textId="763846FB" w:rsidR="00671DA5" w:rsidRPr="00016442" w:rsidRDefault="00671DA5" w:rsidP="00016442">
      <w:pPr>
        <w:jc w:val="both"/>
        <w:rPr>
          <w:sz w:val="24"/>
          <w:szCs w:val="24"/>
          <w:highlight w:val="white"/>
          <w:lang w:val="en-US"/>
        </w:rPr>
      </w:pPr>
      <w:r w:rsidRPr="00016442">
        <w:rPr>
          <w:b/>
          <w:sz w:val="24"/>
          <w:szCs w:val="24"/>
          <w:highlight w:val="white"/>
          <w:lang w:val="en-US"/>
        </w:rPr>
        <w:t xml:space="preserve">Area of project implementation: </w:t>
      </w:r>
      <w:r w:rsidR="009F3AF8">
        <w:rPr>
          <w:sz w:val="24"/>
          <w:szCs w:val="24"/>
          <w:u w:val="single"/>
          <w:lang w:val="en-US"/>
        </w:rPr>
        <w:t>Tuzla</w:t>
      </w:r>
      <w:r w:rsidRPr="00016442">
        <w:rPr>
          <w:sz w:val="24"/>
          <w:szCs w:val="24"/>
          <w:u w:val="single"/>
          <w:lang w:val="en-US"/>
        </w:rPr>
        <w:t xml:space="preserve"> Canton</w:t>
      </w:r>
      <w:r w:rsidRPr="00016442">
        <w:rPr>
          <w:sz w:val="24"/>
          <w:szCs w:val="24"/>
          <w:lang w:val="en-US"/>
        </w:rPr>
        <w:t xml:space="preserve"> </w:t>
      </w:r>
    </w:p>
    <w:p w14:paraId="2EE2859C" w14:textId="5C193535" w:rsidR="00671DA5" w:rsidRPr="00016442" w:rsidRDefault="00671DA5" w:rsidP="00016442">
      <w:pPr>
        <w:jc w:val="both"/>
        <w:rPr>
          <w:bCs/>
          <w:sz w:val="24"/>
          <w:szCs w:val="24"/>
          <w:lang w:val="en-US"/>
        </w:rPr>
      </w:pPr>
      <w:r w:rsidRPr="00016442">
        <w:rPr>
          <w:b/>
          <w:sz w:val="24"/>
          <w:szCs w:val="24"/>
          <w:lang w:val="en-US"/>
        </w:rPr>
        <w:t xml:space="preserve">SUBJECT OF PUBLIC CALL: </w:t>
      </w:r>
      <w:r w:rsidRPr="00016442">
        <w:rPr>
          <w:bCs/>
          <w:sz w:val="24"/>
          <w:szCs w:val="24"/>
          <w:lang w:val="en-US"/>
        </w:rPr>
        <w:t xml:space="preserve">Qualified consultants are invited to submit applications for engagement for the purpose of creating three (3) local gender action plans in the </w:t>
      </w:r>
      <w:r w:rsidR="00B8764A">
        <w:rPr>
          <w:bCs/>
          <w:sz w:val="24"/>
          <w:szCs w:val="24"/>
          <w:lang w:val="en-US"/>
        </w:rPr>
        <w:t>cities</w:t>
      </w:r>
      <w:r w:rsidRPr="00016442">
        <w:rPr>
          <w:bCs/>
          <w:sz w:val="24"/>
          <w:szCs w:val="24"/>
          <w:lang w:val="en-US"/>
        </w:rPr>
        <w:t xml:space="preserve"> of the </w:t>
      </w:r>
      <w:r w:rsidR="009F3AF8">
        <w:rPr>
          <w:bCs/>
          <w:sz w:val="24"/>
          <w:szCs w:val="24"/>
          <w:lang w:val="en-US"/>
        </w:rPr>
        <w:t>Tuzla</w:t>
      </w:r>
      <w:r w:rsidRPr="00016442">
        <w:rPr>
          <w:bCs/>
          <w:sz w:val="24"/>
          <w:szCs w:val="24"/>
          <w:lang w:val="en-US"/>
        </w:rPr>
        <w:t xml:space="preserve"> Canton and one (1) strategy from the existing gender action plan of the city of </w:t>
      </w:r>
      <w:r w:rsidR="009F3AF8">
        <w:rPr>
          <w:bCs/>
          <w:sz w:val="24"/>
          <w:szCs w:val="24"/>
          <w:lang w:val="en-US"/>
        </w:rPr>
        <w:t>Tuzla</w:t>
      </w:r>
      <w:r w:rsidRPr="00016442">
        <w:rPr>
          <w:bCs/>
          <w:sz w:val="24"/>
          <w:szCs w:val="24"/>
          <w:lang w:val="en-US"/>
        </w:rPr>
        <w:t xml:space="preserve">. These plans will serve as strategic documents for </w:t>
      </w:r>
      <w:r w:rsidR="00016442">
        <w:rPr>
          <w:bCs/>
          <w:sz w:val="24"/>
          <w:szCs w:val="24"/>
          <w:lang w:val="en-US"/>
        </w:rPr>
        <w:t>promoting</w:t>
      </w:r>
      <w:r w:rsidRPr="00016442">
        <w:rPr>
          <w:bCs/>
          <w:sz w:val="24"/>
          <w:szCs w:val="24"/>
          <w:lang w:val="en-US"/>
        </w:rPr>
        <w:t xml:space="preserve"> gender equality at the local level, </w:t>
      </w:r>
      <w:r w:rsidR="00016442">
        <w:rPr>
          <w:bCs/>
          <w:sz w:val="24"/>
          <w:szCs w:val="24"/>
          <w:lang w:val="en-US"/>
        </w:rPr>
        <w:t>following</w:t>
      </w:r>
      <w:r w:rsidRPr="00016442">
        <w:rPr>
          <w:bCs/>
          <w:sz w:val="24"/>
          <w:szCs w:val="24"/>
          <w:lang w:val="en-US"/>
        </w:rPr>
        <w:t xml:space="preserve"> the current legislation and relevant strategies.</w:t>
      </w:r>
    </w:p>
    <w:p w14:paraId="7775DC87" w14:textId="38D473E8" w:rsidR="00671DA5" w:rsidRPr="00016442" w:rsidRDefault="00671DA5" w:rsidP="00016442">
      <w:pPr>
        <w:jc w:val="both"/>
        <w:rPr>
          <w:b/>
          <w:sz w:val="24"/>
          <w:szCs w:val="24"/>
          <w:lang w:val="en-US"/>
        </w:rPr>
      </w:pPr>
      <w:r w:rsidRPr="00016442">
        <w:rPr>
          <w:b/>
          <w:sz w:val="24"/>
          <w:szCs w:val="24"/>
          <w:lang w:val="en-US"/>
        </w:rPr>
        <w:t>Objectives of engagement</w:t>
      </w:r>
    </w:p>
    <w:p w14:paraId="7F9A2837" w14:textId="288E2F91" w:rsidR="00671DA5" w:rsidRPr="00016442" w:rsidRDefault="00671DA5" w:rsidP="00016442">
      <w:pPr>
        <w:jc w:val="both"/>
        <w:rPr>
          <w:bCs/>
          <w:sz w:val="24"/>
          <w:szCs w:val="24"/>
          <w:lang w:val="en-US"/>
        </w:rPr>
      </w:pPr>
      <w:r w:rsidRPr="00016442">
        <w:rPr>
          <w:bCs/>
          <w:sz w:val="24"/>
          <w:szCs w:val="24"/>
          <w:lang w:val="en-US"/>
        </w:rPr>
        <w:t>The aim of the engagement is to create local gender action plans in:</w:t>
      </w:r>
    </w:p>
    <w:p w14:paraId="5805CBE0" w14:textId="0ED5E707" w:rsidR="00671DA5" w:rsidRPr="00016442" w:rsidRDefault="00B8764A" w:rsidP="00016442">
      <w:pPr>
        <w:numPr>
          <w:ilvl w:val="0"/>
          <w:numId w:val="1"/>
        </w:numPr>
        <w:spacing w:after="0"/>
        <w:jc w:val="both"/>
        <w:rPr>
          <w:bCs/>
          <w:sz w:val="24"/>
          <w:szCs w:val="24"/>
          <w:lang w:val="en-US"/>
        </w:rPr>
      </w:pPr>
      <w:r>
        <w:rPr>
          <w:bCs/>
          <w:sz w:val="24"/>
          <w:szCs w:val="24"/>
          <w:lang w:val="en-US"/>
        </w:rPr>
        <w:t>City</w:t>
      </w:r>
      <w:r w:rsidR="00016442">
        <w:rPr>
          <w:bCs/>
          <w:sz w:val="24"/>
          <w:szCs w:val="24"/>
          <w:lang w:val="en-US"/>
        </w:rPr>
        <w:t xml:space="preserve"> of </w:t>
      </w:r>
      <w:proofErr w:type="spellStart"/>
      <w:r w:rsidR="009F3AF8">
        <w:rPr>
          <w:bCs/>
          <w:sz w:val="24"/>
          <w:szCs w:val="24"/>
          <w:lang w:val="en-US"/>
        </w:rPr>
        <w:t>Lukavac</w:t>
      </w:r>
      <w:proofErr w:type="spellEnd"/>
      <w:r w:rsidR="00671DA5" w:rsidRPr="00016442">
        <w:rPr>
          <w:bCs/>
          <w:sz w:val="24"/>
          <w:szCs w:val="24"/>
          <w:lang w:val="en-US"/>
        </w:rPr>
        <w:t xml:space="preserve"> </w:t>
      </w:r>
    </w:p>
    <w:p w14:paraId="716B40FD" w14:textId="71785AB7" w:rsidR="00671DA5" w:rsidRPr="00016442" w:rsidRDefault="00B8764A" w:rsidP="00016442">
      <w:pPr>
        <w:numPr>
          <w:ilvl w:val="0"/>
          <w:numId w:val="1"/>
        </w:numPr>
        <w:spacing w:after="0"/>
        <w:jc w:val="both"/>
        <w:rPr>
          <w:bCs/>
          <w:sz w:val="24"/>
          <w:szCs w:val="24"/>
          <w:lang w:val="en-US"/>
        </w:rPr>
      </w:pPr>
      <w:r>
        <w:rPr>
          <w:bCs/>
          <w:sz w:val="24"/>
          <w:szCs w:val="24"/>
          <w:lang w:val="en-US"/>
        </w:rPr>
        <w:t>City</w:t>
      </w:r>
      <w:r w:rsidR="00671DA5" w:rsidRPr="00016442">
        <w:rPr>
          <w:bCs/>
          <w:sz w:val="24"/>
          <w:szCs w:val="24"/>
          <w:lang w:val="en-US"/>
        </w:rPr>
        <w:t xml:space="preserve"> of </w:t>
      </w:r>
      <w:r w:rsidR="009F3AF8">
        <w:rPr>
          <w:bCs/>
          <w:sz w:val="24"/>
          <w:szCs w:val="24"/>
          <w:lang w:val="bs-Latn-BA"/>
        </w:rPr>
        <w:t>Živinice</w:t>
      </w:r>
    </w:p>
    <w:p w14:paraId="2778A3AE" w14:textId="73C96D06" w:rsidR="009F3AF8" w:rsidRPr="009F3AF8" w:rsidRDefault="00B8764A" w:rsidP="009F3AF8">
      <w:pPr>
        <w:numPr>
          <w:ilvl w:val="0"/>
          <w:numId w:val="1"/>
        </w:numPr>
        <w:spacing w:after="0"/>
        <w:jc w:val="both"/>
        <w:rPr>
          <w:bCs/>
          <w:sz w:val="24"/>
          <w:szCs w:val="24"/>
          <w:lang w:val="en-US"/>
        </w:rPr>
      </w:pPr>
      <w:r>
        <w:rPr>
          <w:bCs/>
          <w:sz w:val="24"/>
          <w:szCs w:val="24"/>
          <w:lang w:val="en-US"/>
        </w:rPr>
        <w:t>City</w:t>
      </w:r>
      <w:r w:rsidR="009F3AF8" w:rsidRPr="00016442">
        <w:rPr>
          <w:bCs/>
          <w:sz w:val="24"/>
          <w:szCs w:val="24"/>
          <w:lang w:val="en-US"/>
        </w:rPr>
        <w:t xml:space="preserve"> of </w:t>
      </w:r>
      <w:r w:rsidR="009F3AF8">
        <w:rPr>
          <w:bCs/>
          <w:sz w:val="24"/>
          <w:szCs w:val="24"/>
          <w:lang w:val="bs-Latn-BA"/>
        </w:rPr>
        <w:t>Srebrenik</w:t>
      </w:r>
    </w:p>
    <w:p w14:paraId="65F1D3CD" w14:textId="18A7999A" w:rsidR="00671DA5" w:rsidRPr="00016442" w:rsidRDefault="00671DA5" w:rsidP="00016442">
      <w:pPr>
        <w:jc w:val="both"/>
        <w:rPr>
          <w:bCs/>
          <w:sz w:val="24"/>
          <w:szCs w:val="24"/>
          <w:lang w:val="en-US"/>
        </w:rPr>
      </w:pPr>
      <w:r w:rsidRPr="00016442">
        <w:rPr>
          <w:bCs/>
          <w:sz w:val="24"/>
          <w:szCs w:val="24"/>
          <w:lang w:val="en-US"/>
        </w:rPr>
        <w:t xml:space="preserve">and the creation of a strategy that is considered a priority and is part of the medium-term goals of the gender action plan of the city of </w:t>
      </w:r>
      <w:r w:rsidR="009F3AF8">
        <w:rPr>
          <w:bCs/>
          <w:sz w:val="24"/>
          <w:szCs w:val="24"/>
          <w:lang w:val="en-US"/>
        </w:rPr>
        <w:t>Tuzla</w:t>
      </w:r>
      <w:r w:rsidRPr="00016442">
        <w:rPr>
          <w:bCs/>
          <w:sz w:val="24"/>
          <w:szCs w:val="24"/>
          <w:lang w:val="en-US"/>
        </w:rPr>
        <w:t xml:space="preserve"> for the period 2024-202</w:t>
      </w:r>
      <w:r w:rsidR="009F3AF8">
        <w:rPr>
          <w:bCs/>
          <w:sz w:val="24"/>
          <w:szCs w:val="24"/>
          <w:lang w:val="en-US"/>
        </w:rPr>
        <w:t>7</w:t>
      </w:r>
      <w:r w:rsidRPr="00016442">
        <w:rPr>
          <w:bCs/>
          <w:sz w:val="24"/>
          <w:szCs w:val="24"/>
          <w:lang w:val="en-US"/>
        </w:rPr>
        <w:t>.</w:t>
      </w:r>
    </w:p>
    <w:p w14:paraId="59C5E9C2" w14:textId="77777777" w:rsidR="00671DA5" w:rsidRPr="00016442" w:rsidRDefault="00671DA5" w:rsidP="00016442">
      <w:pPr>
        <w:jc w:val="both"/>
        <w:rPr>
          <w:bCs/>
          <w:sz w:val="24"/>
          <w:szCs w:val="24"/>
          <w:lang w:val="en-US"/>
        </w:rPr>
      </w:pPr>
    </w:p>
    <w:p w14:paraId="06CA0BF9" w14:textId="4F5A6447" w:rsidR="00671DA5" w:rsidRPr="00016442" w:rsidRDefault="00671DA5" w:rsidP="00016442">
      <w:pPr>
        <w:jc w:val="both"/>
        <w:rPr>
          <w:bCs/>
          <w:sz w:val="24"/>
          <w:szCs w:val="24"/>
          <w:lang w:val="en-US"/>
        </w:rPr>
      </w:pPr>
      <w:r w:rsidRPr="00016442">
        <w:rPr>
          <w:bCs/>
          <w:sz w:val="24"/>
          <w:szCs w:val="24"/>
          <w:lang w:val="en-US"/>
        </w:rPr>
        <w:lastRenderedPageBreak/>
        <w:t>Each plan should include an analysis of the current situation, identification of key problems, goals, activities, activity holders, deadlines for implementation, indicators of success, as well as financial resources necessary for implementation.</w:t>
      </w:r>
    </w:p>
    <w:p w14:paraId="6D10C73D" w14:textId="0C38021C" w:rsidR="001B28BE" w:rsidRPr="00016442" w:rsidRDefault="001B28BE" w:rsidP="00016442">
      <w:pPr>
        <w:jc w:val="both"/>
        <w:rPr>
          <w:b/>
          <w:sz w:val="24"/>
          <w:szCs w:val="24"/>
          <w:lang w:val="en-US"/>
        </w:rPr>
      </w:pPr>
      <w:r w:rsidRPr="00016442">
        <w:rPr>
          <w:b/>
          <w:sz w:val="24"/>
          <w:szCs w:val="24"/>
          <w:lang w:val="en-US"/>
        </w:rPr>
        <w:t>Basic tasks and responsibilities</w:t>
      </w:r>
    </w:p>
    <w:p w14:paraId="393638E0" w14:textId="5BB5B12E" w:rsidR="001B28BE" w:rsidRPr="00016442" w:rsidRDefault="001B28BE" w:rsidP="00016442">
      <w:pPr>
        <w:jc w:val="both"/>
        <w:rPr>
          <w:bCs/>
          <w:sz w:val="24"/>
          <w:szCs w:val="24"/>
          <w:lang w:val="en-US"/>
        </w:rPr>
      </w:pPr>
      <w:r w:rsidRPr="00016442">
        <w:rPr>
          <w:bCs/>
          <w:sz w:val="24"/>
          <w:szCs w:val="24"/>
          <w:lang w:val="en-US"/>
        </w:rPr>
        <w:t>The consultant will be responsible for the following tasks:</w:t>
      </w:r>
    </w:p>
    <w:p w14:paraId="19258D82" w14:textId="7C0BD1CA" w:rsidR="001B28BE" w:rsidRPr="00016442" w:rsidRDefault="001B28BE" w:rsidP="00016442">
      <w:pPr>
        <w:jc w:val="both"/>
        <w:rPr>
          <w:bCs/>
          <w:sz w:val="24"/>
          <w:szCs w:val="24"/>
          <w:u w:val="single"/>
          <w:lang w:val="en-US"/>
        </w:rPr>
      </w:pPr>
      <w:r w:rsidRPr="00016442">
        <w:rPr>
          <w:bCs/>
          <w:sz w:val="24"/>
          <w:szCs w:val="24"/>
          <w:u w:val="single"/>
          <w:lang w:val="en-US"/>
        </w:rPr>
        <w:t>Analysis of the current situation:</w:t>
      </w:r>
    </w:p>
    <w:p w14:paraId="50B281ED" w14:textId="5789C8D6" w:rsidR="001B28BE" w:rsidRPr="00016442" w:rsidRDefault="001B28BE" w:rsidP="00016442">
      <w:pPr>
        <w:pStyle w:val="Odlomakpopisa"/>
        <w:numPr>
          <w:ilvl w:val="0"/>
          <w:numId w:val="12"/>
        </w:numPr>
        <w:jc w:val="both"/>
        <w:rPr>
          <w:bCs/>
          <w:sz w:val="24"/>
          <w:szCs w:val="24"/>
          <w:lang w:val="en-US"/>
        </w:rPr>
      </w:pPr>
      <w:r w:rsidRPr="00016442">
        <w:rPr>
          <w:bCs/>
          <w:sz w:val="24"/>
          <w:szCs w:val="24"/>
          <w:lang w:val="en-US"/>
        </w:rPr>
        <w:t>carrying out a detailed analysis of the current situation in the mentioned local communities in relation to gender equality;</w:t>
      </w:r>
    </w:p>
    <w:p w14:paraId="6B2F48CC" w14:textId="21FA7AD8" w:rsidR="001B28BE" w:rsidRPr="00016442" w:rsidRDefault="001B28BE" w:rsidP="00016442">
      <w:pPr>
        <w:pStyle w:val="Odlomakpopisa"/>
        <w:numPr>
          <w:ilvl w:val="0"/>
          <w:numId w:val="12"/>
        </w:numPr>
        <w:jc w:val="both"/>
        <w:rPr>
          <w:bCs/>
          <w:sz w:val="24"/>
          <w:szCs w:val="24"/>
          <w:lang w:val="en-US"/>
        </w:rPr>
      </w:pPr>
      <w:r w:rsidRPr="00016442">
        <w:rPr>
          <w:bCs/>
          <w:sz w:val="24"/>
          <w:szCs w:val="24"/>
          <w:lang w:val="en-US"/>
        </w:rPr>
        <w:t>review of existing strategic documents, policies and action plans relevant to gender equality</w:t>
      </w:r>
      <w:r w:rsidR="00016442">
        <w:rPr>
          <w:bCs/>
          <w:sz w:val="24"/>
          <w:szCs w:val="24"/>
          <w:lang w:val="en-US"/>
        </w:rPr>
        <w:t>;</w:t>
      </w:r>
    </w:p>
    <w:p w14:paraId="1008A2F0" w14:textId="60476B7E" w:rsidR="001B28BE" w:rsidRPr="00016442" w:rsidRDefault="001B28BE" w:rsidP="00016442">
      <w:pPr>
        <w:pStyle w:val="Odlomakpopisa"/>
        <w:numPr>
          <w:ilvl w:val="0"/>
          <w:numId w:val="12"/>
        </w:numPr>
        <w:jc w:val="both"/>
        <w:rPr>
          <w:bCs/>
          <w:sz w:val="24"/>
          <w:szCs w:val="24"/>
          <w:lang w:val="en-US"/>
        </w:rPr>
      </w:pPr>
      <w:r w:rsidRPr="00016442">
        <w:rPr>
          <w:bCs/>
          <w:sz w:val="24"/>
          <w:szCs w:val="24"/>
          <w:lang w:val="en-US"/>
        </w:rPr>
        <w:t>identification of key problems, challenges and needs in the field of gender equality.</w:t>
      </w:r>
    </w:p>
    <w:p w14:paraId="365F8929" w14:textId="77777777" w:rsidR="001B28BE" w:rsidRPr="00016442" w:rsidRDefault="001B28BE" w:rsidP="00016442">
      <w:pPr>
        <w:jc w:val="both"/>
        <w:rPr>
          <w:bCs/>
          <w:sz w:val="24"/>
          <w:szCs w:val="24"/>
          <w:u w:val="single"/>
          <w:lang w:val="en-US"/>
        </w:rPr>
      </w:pPr>
      <w:r w:rsidRPr="00016442">
        <w:rPr>
          <w:bCs/>
          <w:sz w:val="24"/>
          <w:szCs w:val="24"/>
          <w:u w:val="single"/>
          <w:lang w:val="en-US"/>
        </w:rPr>
        <w:t>Participatory process:</w:t>
      </w:r>
    </w:p>
    <w:p w14:paraId="311C09CB" w14:textId="6DA7C01F" w:rsidR="001B28BE" w:rsidRPr="00016442" w:rsidRDefault="001B28BE" w:rsidP="00016442">
      <w:pPr>
        <w:pStyle w:val="Odlomakpopisa"/>
        <w:numPr>
          <w:ilvl w:val="0"/>
          <w:numId w:val="13"/>
        </w:numPr>
        <w:jc w:val="both"/>
        <w:rPr>
          <w:bCs/>
          <w:sz w:val="24"/>
          <w:szCs w:val="24"/>
          <w:lang w:val="en-US"/>
        </w:rPr>
      </w:pPr>
      <w:r w:rsidRPr="00016442">
        <w:rPr>
          <w:bCs/>
          <w:sz w:val="24"/>
          <w:szCs w:val="24"/>
          <w:lang w:val="en-US"/>
        </w:rPr>
        <w:t>organization and management of meetings and consultations with key actors, including representatives of local authorities, civil society, educational institutions and other relevant participants;</w:t>
      </w:r>
    </w:p>
    <w:p w14:paraId="5827AB4C" w14:textId="53412B72" w:rsidR="001B28BE" w:rsidRPr="00016442" w:rsidRDefault="001B28BE" w:rsidP="00016442">
      <w:pPr>
        <w:pStyle w:val="Odlomakpopisa"/>
        <w:numPr>
          <w:ilvl w:val="0"/>
          <w:numId w:val="13"/>
        </w:numPr>
        <w:jc w:val="both"/>
        <w:rPr>
          <w:bCs/>
          <w:sz w:val="24"/>
          <w:szCs w:val="24"/>
          <w:lang w:val="en-US"/>
        </w:rPr>
      </w:pPr>
      <w:r w:rsidRPr="00016442">
        <w:rPr>
          <w:bCs/>
          <w:sz w:val="24"/>
          <w:szCs w:val="24"/>
          <w:lang w:val="en-US"/>
        </w:rPr>
        <w:t>consideration of feedback from participants and their integration into the final document.</w:t>
      </w:r>
    </w:p>
    <w:p w14:paraId="26BA4CC7" w14:textId="77777777" w:rsidR="001B28BE" w:rsidRPr="00016442" w:rsidRDefault="001B28BE" w:rsidP="00016442">
      <w:pPr>
        <w:jc w:val="both"/>
        <w:rPr>
          <w:bCs/>
          <w:sz w:val="24"/>
          <w:szCs w:val="24"/>
          <w:u w:val="single"/>
          <w:lang w:val="en-US"/>
        </w:rPr>
      </w:pPr>
      <w:r w:rsidRPr="00016442">
        <w:rPr>
          <w:bCs/>
          <w:sz w:val="24"/>
          <w:szCs w:val="24"/>
          <w:u w:val="single"/>
          <w:lang w:val="en-US"/>
        </w:rPr>
        <w:t>Creation of local gender action plans:</w:t>
      </w:r>
    </w:p>
    <w:p w14:paraId="70630CBC" w14:textId="2EF3A627" w:rsidR="001B28BE" w:rsidRPr="00016442" w:rsidRDefault="001B28BE" w:rsidP="00016442">
      <w:pPr>
        <w:pStyle w:val="Odlomakpopisa"/>
        <w:numPr>
          <w:ilvl w:val="0"/>
          <w:numId w:val="14"/>
        </w:numPr>
        <w:jc w:val="both"/>
        <w:rPr>
          <w:bCs/>
          <w:sz w:val="24"/>
          <w:szCs w:val="24"/>
          <w:lang w:val="en-US"/>
        </w:rPr>
      </w:pPr>
      <w:r w:rsidRPr="00016442">
        <w:rPr>
          <w:bCs/>
          <w:sz w:val="24"/>
          <w:szCs w:val="24"/>
          <w:lang w:val="en-US"/>
        </w:rPr>
        <w:t>development of structured and adapted gender action plans, which will include:</w:t>
      </w:r>
    </w:p>
    <w:p w14:paraId="22EC7F36" w14:textId="376964DE" w:rsidR="001B28BE" w:rsidRPr="00016442" w:rsidRDefault="001B28BE" w:rsidP="00016442">
      <w:pPr>
        <w:pStyle w:val="Odlomakpopisa"/>
        <w:numPr>
          <w:ilvl w:val="0"/>
          <w:numId w:val="15"/>
        </w:numPr>
        <w:jc w:val="both"/>
        <w:rPr>
          <w:bCs/>
          <w:sz w:val="24"/>
          <w:szCs w:val="24"/>
          <w:lang w:val="en-US"/>
        </w:rPr>
      </w:pPr>
      <w:r w:rsidRPr="00016442">
        <w:rPr>
          <w:bCs/>
          <w:sz w:val="24"/>
          <w:szCs w:val="24"/>
          <w:lang w:val="en-US"/>
        </w:rPr>
        <w:t>vision and mission regarding the promotion of gender equality;</w:t>
      </w:r>
    </w:p>
    <w:p w14:paraId="4FB9CECD" w14:textId="18A75A4B" w:rsidR="001B28BE" w:rsidRPr="00016442" w:rsidRDefault="001B28BE" w:rsidP="00016442">
      <w:pPr>
        <w:pStyle w:val="Odlomakpopisa"/>
        <w:numPr>
          <w:ilvl w:val="0"/>
          <w:numId w:val="15"/>
        </w:numPr>
        <w:jc w:val="both"/>
        <w:rPr>
          <w:bCs/>
          <w:sz w:val="24"/>
          <w:szCs w:val="24"/>
          <w:lang w:val="en-US"/>
        </w:rPr>
      </w:pPr>
      <w:r w:rsidRPr="00016442">
        <w:rPr>
          <w:bCs/>
          <w:sz w:val="24"/>
          <w:szCs w:val="24"/>
          <w:lang w:val="en-US"/>
        </w:rPr>
        <w:t>defining specific activities and projects that will be implemented to achieve the set goals;</w:t>
      </w:r>
    </w:p>
    <w:p w14:paraId="263F76DA" w14:textId="4EBD8E4E" w:rsidR="001B28BE" w:rsidRPr="00016442" w:rsidRDefault="001B28BE" w:rsidP="00016442">
      <w:pPr>
        <w:pStyle w:val="Odlomakpopisa"/>
        <w:numPr>
          <w:ilvl w:val="0"/>
          <w:numId w:val="15"/>
        </w:numPr>
        <w:jc w:val="both"/>
        <w:rPr>
          <w:bCs/>
          <w:sz w:val="24"/>
          <w:szCs w:val="24"/>
          <w:lang w:val="en-US"/>
        </w:rPr>
      </w:pPr>
      <w:r w:rsidRPr="00016442">
        <w:rPr>
          <w:bCs/>
          <w:sz w:val="24"/>
          <w:szCs w:val="24"/>
          <w:lang w:val="en-US"/>
        </w:rPr>
        <w:t>identification of activity holders, resources, and deadlines for implementation;</w:t>
      </w:r>
    </w:p>
    <w:p w14:paraId="6BBF3DA5" w14:textId="23A77BBC" w:rsidR="001B28BE" w:rsidRPr="00016442" w:rsidRDefault="001B28BE" w:rsidP="00016442">
      <w:pPr>
        <w:pStyle w:val="Odlomakpopisa"/>
        <w:numPr>
          <w:ilvl w:val="0"/>
          <w:numId w:val="15"/>
        </w:numPr>
        <w:jc w:val="both"/>
        <w:rPr>
          <w:bCs/>
          <w:sz w:val="24"/>
          <w:szCs w:val="24"/>
          <w:lang w:val="en-US"/>
        </w:rPr>
      </w:pPr>
      <w:r w:rsidRPr="00016442">
        <w:rPr>
          <w:bCs/>
          <w:sz w:val="24"/>
          <w:szCs w:val="24"/>
          <w:lang w:val="en-US"/>
        </w:rPr>
        <w:t>setting indicators for monitoring and evaluating progress in the implementation of plans;</w:t>
      </w:r>
    </w:p>
    <w:p w14:paraId="4CA7B02B" w14:textId="4F4C42B3" w:rsidR="001B28BE" w:rsidRPr="00016442" w:rsidRDefault="00FD6D57" w:rsidP="00016442">
      <w:pPr>
        <w:pStyle w:val="Odlomakpopisa"/>
        <w:numPr>
          <w:ilvl w:val="0"/>
          <w:numId w:val="15"/>
        </w:numPr>
        <w:jc w:val="both"/>
        <w:rPr>
          <w:bCs/>
          <w:sz w:val="24"/>
          <w:szCs w:val="24"/>
          <w:lang w:val="en-US"/>
        </w:rPr>
      </w:pPr>
      <w:r w:rsidRPr="00016442">
        <w:rPr>
          <w:bCs/>
          <w:sz w:val="24"/>
          <w:szCs w:val="24"/>
          <w:lang w:val="en-US"/>
        </w:rPr>
        <w:t>improvement of plans (if necessary).</w:t>
      </w:r>
    </w:p>
    <w:p w14:paraId="6ED64E6B" w14:textId="6B6974F4" w:rsidR="001B28BE" w:rsidRPr="00016442" w:rsidRDefault="001B28BE" w:rsidP="00016442">
      <w:pPr>
        <w:jc w:val="both"/>
        <w:rPr>
          <w:bCs/>
          <w:sz w:val="24"/>
          <w:szCs w:val="24"/>
          <w:u w:val="single"/>
          <w:lang w:val="en-US"/>
        </w:rPr>
      </w:pPr>
      <w:r w:rsidRPr="00016442">
        <w:rPr>
          <w:bCs/>
          <w:sz w:val="24"/>
          <w:szCs w:val="24"/>
          <w:u w:val="single"/>
          <w:lang w:val="en-US"/>
        </w:rPr>
        <w:t>Reporting:</w:t>
      </w:r>
    </w:p>
    <w:p w14:paraId="2E8B466C" w14:textId="4325816B" w:rsidR="001B28BE" w:rsidRPr="00016442" w:rsidRDefault="001B28BE" w:rsidP="00016442">
      <w:pPr>
        <w:pStyle w:val="Odlomakpopisa"/>
        <w:numPr>
          <w:ilvl w:val="0"/>
          <w:numId w:val="18"/>
        </w:numPr>
        <w:jc w:val="both"/>
        <w:rPr>
          <w:bCs/>
          <w:sz w:val="24"/>
          <w:szCs w:val="24"/>
          <w:lang w:val="en-US"/>
        </w:rPr>
      </w:pPr>
      <w:r w:rsidRPr="00016442">
        <w:rPr>
          <w:bCs/>
          <w:sz w:val="24"/>
          <w:szCs w:val="24"/>
          <w:lang w:val="en-US"/>
        </w:rPr>
        <w:t>regular reporting to the client on work progress;</w:t>
      </w:r>
    </w:p>
    <w:p w14:paraId="30197846" w14:textId="43ED4E54" w:rsidR="001B28BE" w:rsidRPr="00016442" w:rsidRDefault="001B28BE" w:rsidP="00016442">
      <w:pPr>
        <w:pStyle w:val="Odlomakpopisa"/>
        <w:numPr>
          <w:ilvl w:val="0"/>
          <w:numId w:val="18"/>
        </w:numPr>
        <w:jc w:val="both"/>
        <w:rPr>
          <w:bCs/>
          <w:sz w:val="24"/>
          <w:szCs w:val="24"/>
          <w:lang w:val="en-US"/>
        </w:rPr>
      </w:pPr>
      <w:r w:rsidRPr="00016442">
        <w:rPr>
          <w:bCs/>
          <w:sz w:val="24"/>
          <w:szCs w:val="24"/>
          <w:lang w:val="en-US"/>
        </w:rPr>
        <w:t>presentation of final plans to key stakeholders, including proposed steps for implementation.</w:t>
      </w:r>
    </w:p>
    <w:p w14:paraId="2949495E" w14:textId="77777777" w:rsidR="009030BB" w:rsidRPr="00016442" w:rsidRDefault="009030BB" w:rsidP="00016442">
      <w:pPr>
        <w:jc w:val="both"/>
        <w:rPr>
          <w:bCs/>
          <w:sz w:val="24"/>
          <w:szCs w:val="24"/>
          <w:lang w:val="en-US"/>
        </w:rPr>
      </w:pPr>
    </w:p>
    <w:p w14:paraId="014FB00C" w14:textId="1F3CBFA4" w:rsidR="001B28BE" w:rsidRPr="00016442" w:rsidRDefault="001B28BE" w:rsidP="00016442">
      <w:pPr>
        <w:jc w:val="both"/>
        <w:rPr>
          <w:bCs/>
          <w:sz w:val="24"/>
          <w:szCs w:val="24"/>
          <w:u w:val="single"/>
          <w:lang w:val="en-US"/>
        </w:rPr>
      </w:pPr>
      <w:r w:rsidRPr="00016442">
        <w:rPr>
          <w:bCs/>
          <w:sz w:val="24"/>
          <w:szCs w:val="24"/>
          <w:u w:val="single"/>
          <w:lang w:val="en-US"/>
        </w:rPr>
        <w:lastRenderedPageBreak/>
        <w:t>Cooperation with local authorities and institutions:</w:t>
      </w:r>
    </w:p>
    <w:p w14:paraId="69216A37" w14:textId="30BBC1DD" w:rsidR="001B28BE" w:rsidRPr="00016442" w:rsidRDefault="001B28BE" w:rsidP="00016442">
      <w:pPr>
        <w:pStyle w:val="Odlomakpopisa"/>
        <w:numPr>
          <w:ilvl w:val="0"/>
          <w:numId w:val="19"/>
        </w:numPr>
        <w:jc w:val="both"/>
        <w:rPr>
          <w:bCs/>
          <w:sz w:val="24"/>
          <w:szCs w:val="24"/>
          <w:lang w:val="en-US"/>
        </w:rPr>
      </w:pPr>
      <w:r w:rsidRPr="00016442">
        <w:rPr>
          <w:bCs/>
          <w:sz w:val="24"/>
          <w:szCs w:val="24"/>
          <w:lang w:val="en-US"/>
        </w:rPr>
        <w:t>active involvement of representatives of local authorities and institutions in the process of creating action plans in order to ensure their support and engagement in implementation;</w:t>
      </w:r>
    </w:p>
    <w:p w14:paraId="79DC1C56" w14:textId="4D8CA790" w:rsidR="001B28BE" w:rsidRPr="00016442" w:rsidRDefault="001B28BE" w:rsidP="00016442">
      <w:pPr>
        <w:pStyle w:val="Odlomakpopisa"/>
        <w:numPr>
          <w:ilvl w:val="0"/>
          <w:numId w:val="19"/>
        </w:numPr>
        <w:jc w:val="both"/>
        <w:rPr>
          <w:bCs/>
          <w:sz w:val="24"/>
          <w:szCs w:val="24"/>
          <w:lang w:val="en-US"/>
        </w:rPr>
      </w:pPr>
      <w:r w:rsidRPr="00016442">
        <w:rPr>
          <w:bCs/>
          <w:sz w:val="24"/>
          <w:szCs w:val="24"/>
          <w:lang w:val="en-US"/>
        </w:rPr>
        <w:t>coordination of activities with relevant sectors.</w:t>
      </w:r>
    </w:p>
    <w:p w14:paraId="7632BF54" w14:textId="77777777" w:rsidR="00671DA5" w:rsidRPr="00016442" w:rsidRDefault="00671DA5" w:rsidP="00016442">
      <w:pPr>
        <w:jc w:val="both"/>
        <w:rPr>
          <w:b/>
          <w:sz w:val="24"/>
          <w:szCs w:val="24"/>
          <w:lang w:val="en-US"/>
        </w:rPr>
      </w:pPr>
      <w:r w:rsidRPr="00016442">
        <w:rPr>
          <w:b/>
          <w:sz w:val="24"/>
          <w:szCs w:val="24"/>
          <w:lang w:val="en-US"/>
        </w:rPr>
        <w:t>TIME FRAME FOR PERFORMING THE TASK</w:t>
      </w:r>
    </w:p>
    <w:p w14:paraId="13E2FAFF" w14:textId="2542AB9C" w:rsidR="00671DA5" w:rsidRPr="00016442" w:rsidRDefault="009F3AF8" w:rsidP="00016442">
      <w:pPr>
        <w:pStyle w:val="Odlomakpopisa"/>
        <w:jc w:val="both"/>
        <w:rPr>
          <w:b/>
          <w:sz w:val="24"/>
          <w:szCs w:val="24"/>
          <w:u w:val="single"/>
          <w:lang w:val="en-US"/>
        </w:rPr>
      </w:pPr>
      <w:r>
        <w:rPr>
          <w:color w:val="000000"/>
          <w:sz w:val="24"/>
          <w:szCs w:val="24"/>
          <w:u w:val="single"/>
          <w:lang w:val="en-US"/>
        </w:rPr>
        <w:t>25 October</w:t>
      </w:r>
      <w:r w:rsidR="00FD6D57" w:rsidRPr="00016442">
        <w:rPr>
          <w:color w:val="000000"/>
          <w:sz w:val="24"/>
          <w:szCs w:val="24"/>
          <w:u w:val="single"/>
          <w:lang w:val="en-US"/>
        </w:rPr>
        <w:t xml:space="preserve"> </w:t>
      </w:r>
      <w:r w:rsidR="00671DA5" w:rsidRPr="00016442">
        <w:rPr>
          <w:color w:val="000000"/>
          <w:sz w:val="24"/>
          <w:szCs w:val="24"/>
          <w:u w:val="single"/>
          <w:lang w:val="en-US"/>
        </w:rPr>
        <w:t xml:space="preserve">- </w:t>
      </w:r>
      <w:r w:rsidR="00FD6D57" w:rsidRPr="00016442">
        <w:rPr>
          <w:sz w:val="24"/>
          <w:szCs w:val="24"/>
          <w:u w:val="single"/>
          <w:lang w:val="en-US"/>
        </w:rPr>
        <w:t xml:space="preserve">31 December </w:t>
      </w:r>
      <w:r w:rsidR="00671DA5" w:rsidRPr="00016442">
        <w:rPr>
          <w:color w:val="000000"/>
          <w:sz w:val="24"/>
          <w:szCs w:val="24"/>
          <w:u w:val="single"/>
          <w:lang w:val="en-US"/>
        </w:rPr>
        <w:t>2024</w:t>
      </w:r>
    </w:p>
    <w:p w14:paraId="72C98330" w14:textId="77777777" w:rsidR="00671DA5" w:rsidRPr="00016442" w:rsidRDefault="00671DA5" w:rsidP="00016442">
      <w:pPr>
        <w:pStyle w:val="Odlomakpopisa"/>
        <w:pBdr>
          <w:top w:val="nil"/>
          <w:left w:val="nil"/>
          <w:bottom w:val="nil"/>
          <w:right w:val="nil"/>
          <w:between w:val="nil"/>
        </w:pBdr>
        <w:spacing w:after="0"/>
        <w:jc w:val="both"/>
        <w:rPr>
          <w:bCs/>
          <w:color w:val="000000"/>
          <w:sz w:val="24"/>
          <w:szCs w:val="24"/>
          <w:lang w:val="en-US"/>
        </w:rPr>
      </w:pPr>
    </w:p>
    <w:p w14:paraId="37BAB5C2" w14:textId="77777777" w:rsidR="00671DA5" w:rsidRPr="00016442" w:rsidRDefault="00671DA5" w:rsidP="00016442">
      <w:pPr>
        <w:jc w:val="both"/>
        <w:rPr>
          <w:b/>
          <w:sz w:val="24"/>
          <w:szCs w:val="24"/>
          <w:lang w:val="en-US"/>
        </w:rPr>
      </w:pPr>
      <w:r w:rsidRPr="00016442">
        <w:rPr>
          <w:b/>
          <w:sz w:val="24"/>
          <w:szCs w:val="24"/>
          <w:lang w:val="en-US"/>
        </w:rPr>
        <w:t>FEE FOR ENGAGEMENT</w:t>
      </w:r>
    </w:p>
    <w:p w14:paraId="10DBADEB" w14:textId="6868EA67" w:rsidR="00671DA5" w:rsidRPr="00016442" w:rsidRDefault="001B28BE" w:rsidP="00016442">
      <w:pPr>
        <w:pStyle w:val="Odlomakpopisa"/>
        <w:jc w:val="both"/>
        <w:rPr>
          <w:b/>
          <w:sz w:val="24"/>
          <w:szCs w:val="24"/>
          <w:u w:val="single"/>
          <w:lang w:val="en-US"/>
        </w:rPr>
      </w:pPr>
      <w:r w:rsidRPr="00016442">
        <w:rPr>
          <w:sz w:val="24"/>
          <w:szCs w:val="24"/>
          <w:u w:val="single"/>
          <w:lang w:val="en-US"/>
        </w:rPr>
        <w:t>2000 EUR gross</w:t>
      </w:r>
    </w:p>
    <w:p w14:paraId="7E01A125" w14:textId="72E7DC46" w:rsidR="00016442" w:rsidRDefault="00016442" w:rsidP="00016442">
      <w:pPr>
        <w:jc w:val="both"/>
        <w:rPr>
          <w:bCs/>
          <w:sz w:val="24"/>
          <w:szCs w:val="24"/>
          <w:lang w:val="en-US"/>
        </w:rPr>
      </w:pPr>
      <w:r w:rsidRPr="00016442">
        <w:rPr>
          <w:bCs/>
          <w:sz w:val="24"/>
          <w:szCs w:val="24"/>
          <w:lang w:val="en-US"/>
        </w:rPr>
        <w:t xml:space="preserve">A contract will be concluded with the engaged person in accordance with positive legislation. All costs that the hired person may have </w:t>
      </w:r>
      <w:r>
        <w:rPr>
          <w:bCs/>
          <w:sz w:val="24"/>
          <w:szCs w:val="24"/>
          <w:lang w:val="en-US"/>
        </w:rPr>
        <w:t>been included in the already-stated</w:t>
      </w:r>
      <w:r w:rsidRPr="00016442">
        <w:rPr>
          <w:bCs/>
          <w:sz w:val="24"/>
          <w:szCs w:val="24"/>
          <w:lang w:val="en-US"/>
        </w:rPr>
        <w:t xml:space="preserve"> fee for the engagement.</w:t>
      </w:r>
    </w:p>
    <w:p w14:paraId="660F1FC7" w14:textId="12A278D1" w:rsidR="00671DA5" w:rsidRPr="00016442" w:rsidRDefault="00FD6D57" w:rsidP="00016442">
      <w:pPr>
        <w:jc w:val="both"/>
        <w:rPr>
          <w:b/>
          <w:sz w:val="24"/>
          <w:szCs w:val="24"/>
          <w:lang w:val="en-US"/>
        </w:rPr>
      </w:pPr>
      <w:r w:rsidRPr="00016442">
        <w:rPr>
          <w:b/>
          <w:sz w:val="24"/>
          <w:szCs w:val="24"/>
          <w:lang w:val="en-US"/>
        </w:rPr>
        <w:t>APPLICATION CONDITIONS</w:t>
      </w:r>
    </w:p>
    <w:p w14:paraId="5771A199" w14:textId="77777777" w:rsidR="00FD6D57" w:rsidRPr="00016442" w:rsidRDefault="00FD6D57" w:rsidP="00016442">
      <w:pPr>
        <w:pBdr>
          <w:top w:val="nil"/>
          <w:left w:val="nil"/>
          <w:bottom w:val="nil"/>
          <w:right w:val="nil"/>
          <w:between w:val="nil"/>
        </w:pBdr>
        <w:spacing w:after="0"/>
        <w:jc w:val="both"/>
        <w:rPr>
          <w:bCs/>
          <w:sz w:val="24"/>
          <w:szCs w:val="24"/>
          <w:lang w:val="en-US"/>
        </w:rPr>
      </w:pPr>
      <w:r w:rsidRPr="00016442">
        <w:rPr>
          <w:bCs/>
          <w:sz w:val="24"/>
          <w:szCs w:val="24"/>
          <w:lang w:val="en-US"/>
        </w:rPr>
        <w:t>Individuals and legal entities who meet the following conditions have the right to apply:</w:t>
      </w:r>
    </w:p>
    <w:p w14:paraId="4CF7A621" w14:textId="336B383D" w:rsidR="00901D84"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 xml:space="preserve">university degree from the faculty social </w:t>
      </w:r>
      <w:r w:rsidR="00016442">
        <w:rPr>
          <w:bCs/>
          <w:sz w:val="24"/>
          <w:szCs w:val="24"/>
          <w:lang w:val="en-US"/>
        </w:rPr>
        <w:t>studies</w:t>
      </w:r>
      <w:r w:rsidRPr="00016442">
        <w:rPr>
          <w:bCs/>
          <w:sz w:val="24"/>
          <w:szCs w:val="24"/>
          <w:lang w:val="en-US"/>
        </w:rPr>
        <w:t>;</w:t>
      </w:r>
    </w:p>
    <w:p w14:paraId="3D513FDA" w14:textId="5F6DD663" w:rsidR="00FD6D57"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 xml:space="preserve">experience of at least 8 years in creating strategic and action plans, with a special focus on </w:t>
      </w:r>
      <w:r w:rsidR="00FD6D57" w:rsidRPr="00016442">
        <w:rPr>
          <w:bCs/>
          <w:sz w:val="24"/>
          <w:szCs w:val="24"/>
          <w:lang w:val="en-US"/>
        </w:rPr>
        <w:t>gender issues;</w:t>
      </w:r>
    </w:p>
    <w:p w14:paraId="710B5CCB" w14:textId="59D905AC" w:rsidR="00FD6D57"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knowledge of relevant legislation and strategic documents in the field of gender equality;</w:t>
      </w:r>
    </w:p>
    <w:p w14:paraId="5BF3C657" w14:textId="4164B991" w:rsidR="00FD6D57"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 xml:space="preserve">excellent knowledge of the local context of the </w:t>
      </w:r>
      <w:r w:rsidR="009F3AF8">
        <w:rPr>
          <w:bCs/>
          <w:sz w:val="24"/>
          <w:szCs w:val="24"/>
          <w:lang w:val="en-US"/>
        </w:rPr>
        <w:t>Tuzla</w:t>
      </w:r>
      <w:r w:rsidRPr="00016442">
        <w:rPr>
          <w:bCs/>
          <w:sz w:val="24"/>
          <w:szCs w:val="24"/>
          <w:lang w:val="en-US"/>
        </w:rPr>
        <w:t xml:space="preserve"> Canton;</w:t>
      </w:r>
    </w:p>
    <w:p w14:paraId="320CD558" w14:textId="5E229AB0" w:rsidR="00FD6D57"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proven abilities in leading a participatory process and consultations with key stakeholders;</w:t>
      </w:r>
    </w:p>
    <w:p w14:paraId="23F0E286" w14:textId="3CCA35B1" w:rsidR="00901D84"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willingness to cooperate with local authorities and relevant institutions.</w:t>
      </w:r>
    </w:p>
    <w:p w14:paraId="5D206F4B" w14:textId="77777777" w:rsidR="009030BB" w:rsidRPr="00016442" w:rsidRDefault="009030BB" w:rsidP="00016442">
      <w:pPr>
        <w:pStyle w:val="Odlomakpopisa"/>
        <w:pBdr>
          <w:top w:val="nil"/>
          <w:left w:val="nil"/>
          <w:bottom w:val="nil"/>
          <w:right w:val="nil"/>
          <w:between w:val="nil"/>
        </w:pBdr>
        <w:spacing w:after="0"/>
        <w:jc w:val="both"/>
        <w:rPr>
          <w:bCs/>
          <w:sz w:val="24"/>
          <w:szCs w:val="24"/>
          <w:lang w:val="en-US"/>
        </w:rPr>
      </w:pPr>
    </w:p>
    <w:p w14:paraId="16F86E26" w14:textId="5BB48BFF" w:rsidR="00901D84" w:rsidRPr="00016442" w:rsidRDefault="00901D84" w:rsidP="00016442">
      <w:pPr>
        <w:jc w:val="both"/>
        <w:rPr>
          <w:sz w:val="24"/>
          <w:szCs w:val="24"/>
          <w:lang w:val="en-US"/>
        </w:rPr>
      </w:pPr>
      <w:r w:rsidRPr="00016442">
        <w:rPr>
          <w:b/>
          <w:bCs/>
          <w:sz w:val="24"/>
          <w:szCs w:val="24"/>
          <w:lang w:val="en-US"/>
        </w:rPr>
        <w:t>REQUIRED DOCUMENTATION</w:t>
      </w:r>
    </w:p>
    <w:p w14:paraId="53A66D90" w14:textId="77777777" w:rsidR="00901D84" w:rsidRPr="00016442" w:rsidRDefault="00901D84" w:rsidP="00016442">
      <w:pPr>
        <w:pBdr>
          <w:top w:val="nil"/>
          <w:left w:val="nil"/>
          <w:bottom w:val="nil"/>
          <w:right w:val="nil"/>
          <w:between w:val="nil"/>
        </w:pBdr>
        <w:spacing w:after="0"/>
        <w:jc w:val="both"/>
        <w:rPr>
          <w:bCs/>
          <w:sz w:val="24"/>
          <w:szCs w:val="24"/>
          <w:lang w:val="en-US"/>
        </w:rPr>
      </w:pPr>
      <w:r w:rsidRPr="00016442">
        <w:rPr>
          <w:bCs/>
          <w:sz w:val="24"/>
          <w:szCs w:val="24"/>
          <w:lang w:val="en-US"/>
        </w:rPr>
        <w:t>Candidates are required to submit the following documentation:</w:t>
      </w:r>
    </w:p>
    <w:p w14:paraId="0CF9E407" w14:textId="2488CD4B" w:rsidR="00901D84"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 xml:space="preserve">Curriculum </w:t>
      </w:r>
      <w:proofErr w:type="gramStart"/>
      <w:r w:rsidRPr="00016442">
        <w:rPr>
          <w:bCs/>
          <w:sz w:val="24"/>
          <w:szCs w:val="24"/>
          <w:lang w:val="en-US"/>
        </w:rPr>
        <w:t>Vitae ;</w:t>
      </w:r>
      <w:proofErr w:type="gramEnd"/>
    </w:p>
    <w:p w14:paraId="12520F6D" w14:textId="69D936BD" w:rsidR="00901D84"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references from previous similar engagements;</w:t>
      </w:r>
    </w:p>
    <w:p w14:paraId="5DEE5E25" w14:textId="7A6C182A" w:rsidR="00901D84" w:rsidRPr="00016442" w:rsidRDefault="00901D84" w:rsidP="00016442">
      <w:pPr>
        <w:pStyle w:val="Odlomakpopisa"/>
        <w:numPr>
          <w:ilvl w:val="0"/>
          <w:numId w:val="23"/>
        </w:numPr>
        <w:pBdr>
          <w:top w:val="nil"/>
          <w:left w:val="nil"/>
          <w:bottom w:val="nil"/>
          <w:right w:val="nil"/>
          <w:between w:val="nil"/>
        </w:pBdr>
        <w:spacing w:after="0"/>
        <w:jc w:val="both"/>
        <w:rPr>
          <w:bCs/>
          <w:sz w:val="24"/>
          <w:szCs w:val="24"/>
          <w:lang w:val="en-US"/>
        </w:rPr>
      </w:pPr>
      <w:r w:rsidRPr="00016442">
        <w:rPr>
          <w:bCs/>
          <w:sz w:val="24"/>
          <w:szCs w:val="24"/>
          <w:lang w:val="en-US"/>
        </w:rPr>
        <w:t>letter of intent.</w:t>
      </w:r>
    </w:p>
    <w:p w14:paraId="6CA3C61D" w14:textId="77777777" w:rsidR="009030BB" w:rsidRPr="00016442" w:rsidRDefault="009030BB" w:rsidP="00016442">
      <w:pPr>
        <w:pBdr>
          <w:top w:val="nil"/>
          <w:left w:val="nil"/>
          <w:bottom w:val="nil"/>
          <w:right w:val="nil"/>
          <w:between w:val="nil"/>
        </w:pBdr>
        <w:spacing w:after="0"/>
        <w:jc w:val="both"/>
        <w:rPr>
          <w:bCs/>
          <w:sz w:val="24"/>
          <w:szCs w:val="24"/>
          <w:lang w:val="en-US"/>
        </w:rPr>
      </w:pPr>
    </w:p>
    <w:p w14:paraId="73B58D3E" w14:textId="77777777" w:rsidR="00901D84" w:rsidRPr="00016442" w:rsidRDefault="00901D84" w:rsidP="00016442">
      <w:pPr>
        <w:pStyle w:val="Odlomakpopisa"/>
        <w:pBdr>
          <w:top w:val="nil"/>
          <w:left w:val="nil"/>
          <w:bottom w:val="nil"/>
          <w:right w:val="nil"/>
          <w:between w:val="nil"/>
        </w:pBdr>
        <w:spacing w:after="0"/>
        <w:jc w:val="both"/>
        <w:rPr>
          <w:bCs/>
          <w:sz w:val="24"/>
          <w:szCs w:val="24"/>
          <w:lang w:val="en-US"/>
        </w:rPr>
      </w:pPr>
    </w:p>
    <w:p w14:paraId="1E45FB98" w14:textId="339EB83B" w:rsidR="00901D84" w:rsidRPr="00016442" w:rsidRDefault="00901D84" w:rsidP="00016442">
      <w:pPr>
        <w:jc w:val="both"/>
        <w:rPr>
          <w:b/>
          <w:sz w:val="24"/>
          <w:szCs w:val="24"/>
          <w:lang w:val="en-US"/>
        </w:rPr>
      </w:pPr>
      <w:r w:rsidRPr="00016442">
        <w:rPr>
          <w:b/>
          <w:sz w:val="24"/>
          <w:szCs w:val="24"/>
          <w:lang w:val="en-US"/>
        </w:rPr>
        <w:lastRenderedPageBreak/>
        <w:t>DEADLINE AND METHOD OF SUBMITTING APPLICATIONS</w:t>
      </w:r>
    </w:p>
    <w:p w14:paraId="505E25B5" w14:textId="689931ED" w:rsidR="00901D84" w:rsidRPr="00016442" w:rsidRDefault="00901D84" w:rsidP="00016442">
      <w:pPr>
        <w:pBdr>
          <w:top w:val="nil"/>
          <w:left w:val="nil"/>
          <w:bottom w:val="nil"/>
          <w:right w:val="nil"/>
          <w:between w:val="nil"/>
        </w:pBdr>
        <w:spacing w:after="0"/>
        <w:jc w:val="both"/>
        <w:rPr>
          <w:bCs/>
          <w:sz w:val="24"/>
          <w:szCs w:val="24"/>
          <w:lang w:val="en-US"/>
        </w:rPr>
      </w:pPr>
      <w:r w:rsidRPr="00016442">
        <w:rPr>
          <w:bCs/>
          <w:sz w:val="24"/>
          <w:szCs w:val="24"/>
          <w:lang w:val="en-US"/>
        </w:rPr>
        <w:t xml:space="preserve">Applications must be submitted </w:t>
      </w:r>
      <w:r w:rsidR="00016442">
        <w:rPr>
          <w:bCs/>
          <w:sz w:val="24"/>
          <w:szCs w:val="24"/>
          <w:lang w:val="en-US"/>
        </w:rPr>
        <w:t xml:space="preserve">by </w:t>
      </w:r>
      <w:r w:rsidR="009F3AF8" w:rsidRPr="00FB132C">
        <w:rPr>
          <w:b/>
          <w:sz w:val="24"/>
          <w:szCs w:val="24"/>
          <w:u w:val="single"/>
          <w:lang w:val="en-US"/>
        </w:rPr>
        <w:t>23 October</w:t>
      </w:r>
      <w:r w:rsidR="00016442" w:rsidRPr="00FB132C">
        <w:rPr>
          <w:b/>
          <w:sz w:val="24"/>
          <w:szCs w:val="24"/>
          <w:u w:val="single"/>
          <w:lang w:val="en-US"/>
        </w:rPr>
        <w:t>, 2024, year, until 4:00 p.m.,</w:t>
      </w:r>
      <w:r w:rsidR="00016442">
        <w:rPr>
          <w:bCs/>
          <w:sz w:val="24"/>
          <w:szCs w:val="24"/>
          <w:lang w:val="en-US"/>
        </w:rPr>
        <w:t xml:space="preserve"> to the email address</w:t>
      </w:r>
      <w:r w:rsidR="00016442">
        <w:t xml:space="preserve"> </w:t>
      </w:r>
      <w:hyperlink r:id="rId7" w:history="1">
        <w:r w:rsidR="00016442" w:rsidRPr="00AD7CC1">
          <w:rPr>
            <w:rStyle w:val="Hiperveza"/>
            <w:bCs/>
            <w:sz w:val="24"/>
            <w:szCs w:val="24"/>
            <w:lang w:val="en-US"/>
          </w:rPr>
          <w:t>sosic@dvv-international.ba</w:t>
        </w:r>
      </w:hyperlink>
      <w:r w:rsidR="00016442">
        <w:rPr>
          <w:bCs/>
          <w:sz w:val="24"/>
          <w:szCs w:val="24"/>
          <w:lang w:val="en-US"/>
        </w:rPr>
        <w:t xml:space="preserve">. </w:t>
      </w:r>
      <w:r w:rsidR="00016442" w:rsidRPr="00016442">
        <w:rPr>
          <w:bCs/>
          <w:sz w:val="24"/>
          <w:szCs w:val="24"/>
          <w:lang w:val="en-US"/>
        </w:rPr>
        <w:t>Incomplete and untimely applications will not be considered.</w:t>
      </w:r>
    </w:p>
    <w:p w14:paraId="2D23C58B" w14:textId="77777777" w:rsidR="00901D84" w:rsidRPr="00016442" w:rsidRDefault="00901D84" w:rsidP="00016442">
      <w:pPr>
        <w:pBdr>
          <w:top w:val="nil"/>
          <w:left w:val="nil"/>
          <w:bottom w:val="nil"/>
          <w:right w:val="nil"/>
          <w:between w:val="nil"/>
        </w:pBdr>
        <w:spacing w:after="0"/>
        <w:jc w:val="both"/>
        <w:rPr>
          <w:bCs/>
          <w:sz w:val="24"/>
          <w:szCs w:val="24"/>
          <w:lang w:val="en-US"/>
        </w:rPr>
      </w:pPr>
    </w:p>
    <w:p w14:paraId="14A0511E" w14:textId="691599F3" w:rsidR="00671DA5" w:rsidRPr="00016442" w:rsidRDefault="00901D84" w:rsidP="00016442">
      <w:pPr>
        <w:jc w:val="both"/>
        <w:rPr>
          <w:b/>
          <w:sz w:val="24"/>
          <w:szCs w:val="24"/>
          <w:lang w:val="en-US"/>
        </w:rPr>
      </w:pPr>
      <w:r w:rsidRPr="00016442">
        <w:rPr>
          <w:b/>
          <w:sz w:val="24"/>
          <w:szCs w:val="24"/>
          <w:lang w:val="en-US"/>
        </w:rPr>
        <w:t>METHOD OF SELECTION</w:t>
      </w:r>
    </w:p>
    <w:p w14:paraId="6554BB05" w14:textId="5594E276" w:rsidR="00671DA5" w:rsidRPr="00016442" w:rsidRDefault="00671DA5" w:rsidP="00016442">
      <w:pPr>
        <w:jc w:val="both"/>
        <w:rPr>
          <w:bCs/>
          <w:sz w:val="24"/>
          <w:szCs w:val="24"/>
          <w:lang w:val="en-US"/>
        </w:rPr>
      </w:pPr>
      <w:r w:rsidRPr="00016442">
        <w:rPr>
          <w:bCs/>
          <w:sz w:val="24"/>
          <w:szCs w:val="24"/>
          <w:lang w:val="en-US"/>
        </w:rPr>
        <w:t xml:space="preserve">The </w:t>
      </w:r>
      <w:r w:rsidR="00016442">
        <w:rPr>
          <w:bCs/>
          <w:sz w:val="24"/>
          <w:szCs w:val="24"/>
          <w:lang w:val="en-US"/>
        </w:rPr>
        <w:t>quality of the submitted documentation, references, and work experience in similar jobs will determine the selection of candidates</w:t>
      </w:r>
      <w:r w:rsidRPr="00016442">
        <w:rPr>
          <w:bCs/>
          <w:sz w:val="24"/>
          <w:szCs w:val="24"/>
          <w:lang w:val="en-US"/>
        </w:rPr>
        <w:t>. Only selected candidates will be contacted for further arrangements.</w:t>
      </w:r>
    </w:p>
    <w:p w14:paraId="41E15D99" w14:textId="77777777" w:rsidR="00F51619" w:rsidRPr="00016442" w:rsidRDefault="00F51619" w:rsidP="00016442">
      <w:pPr>
        <w:jc w:val="both"/>
        <w:rPr>
          <w:lang w:val="en-US"/>
        </w:rPr>
      </w:pPr>
    </w:p>
    <w:sectPr w:rsidR="00F51619" w:rsidRPr="000164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6D233" w14:textId="77777777" w:rsidR="00B64A22" w:rsidRDefault="00B64A22" w:rsidP="00671DA5">
      <w:pPr>
        <w:spacing w:after="0" w:line="240" w:lineRule="auto"/>
      </w:pPr>
      <w:r>
        <w:separator/>
      </w:r>
    </w:p>
  </w:endnote>
  <w:endnote w:type="continuationSeparator" w:id="0">
    <w:p w14:paraId="797EB81C" w14:textId="77777777" w:rsidR="00B64A22" w:rsidRDefault="00B64A22" w:rsidP="0067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E8D1E" w14:textId="6E1F6388" w:rsidR="00671DA5" w:rsidRDefault="00671DA5">
    <w:pPr>
      <w:pStyle w:val="Podnoje"/>
    </w:pPr>
    <w:r>
      <w:rPr>
        <w:noProof/>
        <w:lang w:eastAsia="ja-JP"/>
      </w:rPr>
      <w:drawing>
        <wp:anchor distT="0" distB="0" distL="114300" distR="114300" simplePos="0" relativeHeight="251659264" behindDoc="0" locked="0" layoutInCell="1" allowOverlap="1" wp14:anchorId="453A5D1B" wp14:editId="42BFD75F">
          <wp:simplePos x="0" y="0"/>
          <wp:positionH relativeFrom="margin">
            <wp:align>center</wp:align>
          </wp:positionH>
          <wp:positionV relativeFrom="margin">
            <wp:posOffset>7071995</wp:posOffset>
          </wp:positionV>
          <wp:extent cx="7385050" cy="1059180"/>
          <wp:effectExtent l="0" t="0" r="6350" b="7620"/>
          <wp:wrapSquare wrapText="bothSides"/>
          <wp:docPr id="1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7134" name="Slika 2"/>
                  <pic:cNvPicPr/>
                </pic:nvPicPr>
                <pic:blipFill rotWithShape="1">
                  <a:blip r:embed="rId1">
                    <a:extLst>
                      <a:ext uri="{28A0092B-C50C-407E-A947-70E740481C1C}">
                        <a14:useLocalDpi xmlns:a14="http://schemas.microsoft.com/office/drawing/2010/main" val="0"/>
                      </a:ext>
                    </a:extLst>
                  </a:blip>
                  <a:srcRect t="32195"/>
                  <a:stretch/>
                </pic:blipFill>
                <pic:spPr bwMode="auto">
                  <a:xfrm>
                    <a:off x="0" y="0"/>
                    <a:ext cx="7385050" cy="1059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B1E4F" w14:textId="77777777" w:rsidR="00B64A22" w:rsidRDefault="00B64A22" w:rsidP="00671DA5">
      <w:pPr>
        <w:spacing w:after="0" w:line="240" w:lineRule="auto"/>
      </w:pPr>
      <w:r>
        <w:separator/>
      </w:r>
    </w:p>
  </w:footnote>
  <w:footnote w:type="continuationSeparator" w:id="0">
    <w:p w14:paraId="75F418B4" w14:textId="77777777" w:rsidR="00B64A22" w:rsidRDefault="00B64A22" w:rsidP="00671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9317B" w14:textId="75751B7A" w:rsidR="00671DA5" w:rsidRDefault="00671DA5">
    <w:pPr>
      <w:pStyle w:val="Zaglavlje"/>
    </w:pPr>
    <w:r>
      <w:rPr>
        <w:noProof/>
        <w:lang w:eastAsia="ja-JP"/>
      </w:rPr>
      <w:drawing>
        <wp:inline distT="0" distB="0" distL="0" distR="0" wp14:anchorId="28AC16B3" wp14:editId="6CEFA2C6">
          <wp:extent cx="5731510" cy="1386205"/>
          <wp:effectExtent l="0" t="0" r="2540" b="4445"/>
          <wp:docPr id="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69470" name="Slika 564169470"/>
                  <pic:cNvPicPr/>
                </pic:nvPicPr>
                <pic:blipFill>
                  <a:blip r:embed="rId1">
                    <a:extLst>
                      <a:ext uri="{28A0092B-C50C-407E-A947-70E740481C1C}">
                        <a14:useLocalDpi xmlns:a14="http://schemas.microsoft.com/office/drawing/2010/main" val="0"/>
                      </a:ext>
                    </a:extLst>
                  </a:blip>
                  <a:stretch>
                    <a:fillRect/>
                  </a:stretch>
                </pic:blipFill>
                <pic:spPr>
                  <a:xfrm>
                    <a:off x="0" y="0"/>
                    <a:ext cx="5731510" cy="1386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FB9"/>
    <w:multiLevelType w:val="hybridMultilevel"/>
    <w:tmpl w:val="EB445568"/>
    <w:lvl w:ilvl="0" w:tplc="A91C2C68">
      <w:start w:val="4"/>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562C1"/>
    <w:multiLevelType w:val="multilevel"/>
    <w:tmpl w:val="BEF4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43F36"/>
    <w:multiLevelType w:val="hybridMultilevel"/>
    <w:tmpl w:val="19B200DC"/>
    <w:lvl w:ilvl="0" w:tplc="9650F94E">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767314"/>
    <w:multiLevelType w:val="hybridMultilevel"/>
    <w:tmpl w:val="0584185A"/>
    <w:lvl w:ilvl="0" w:tplc="AFB09E08">
      <w:start w:val="1"/>
      <w:numFmt w:val="upperLetter"/>
      <w:lvlText w:val="%1)"/>
      <w:lvlJc w:val="left"/>
      <w:pPr>
        <w:ind w:left="720" w:hanging="360"/>
      </w:pPr>
      <w:rPr>
        <w:rFonts w:hint="default"/>
        <w:b/>
        <w:bCs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2C53B2D"/>
    <w:multiLevelType w:val="hybridMultilevel"/>
    <w:tmpl w:val="C10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E2801"/>
    <w:multiLevelType w:val="hybridMultilevel"/>
    <w:tmpl w:val="DA7E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A4934"/>
    <w:multiLevelType w:val="multilevel"/>
    <w:tmpl w:val="4E428D7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784D02"/>
    <w:multiLevelType w:val="hybridMultilevel"/>
    <w:tmpl w:val="109E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D1FDB"/>
    <w:multiLevelType w:val="hybridMultilevel"/>
    <w:tmpl w:val="DAB6005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1B358A"/>
    <w:multiLevelType w:val="hybridMultilevel"/>
    <w:tmpl w:val="3AA0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02C69"/>
    <w:multiLevelType w:val="multilevel"/>
    <w:tmpl w:val="FB5A71C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4F266C"/>
    <w:multiLevelType w:val="hybridMultilevel"/>
    <w:tmpl w:val="109230CE"/>
    <w:lvl w:ilvl="0" w:tplc="9DFE939A">
      <w:start w:val="1"/>
      <w:numFmt w:val="upperLetter"/>
      <w:lvlText w:val="%1)"/>
      <w:lvlJc w:val="left"/>
      <w:pPr>
        <w:ind w:left="720" w:hanging="360"/>
      </w:pPr>
      <w:rPr>
        <w:rFonts w:hint="default"/>
        <w:b/>
        <w:bCs/>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EEB4C6B"/>
    <w:multiLevelType w:val="multilevel"/>
    <w:tmpl w:val="F7A0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C2483"/>
    <w:multiLevelType w:val="hybridMultilevel"/>
    <w:tmpl w:val="DAB60052"/>
    <w:lvl w:ilvl="0" w:tplc="1200E1E0">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C50255"/>
    <w:multiLevelType w:val="hybridMultilevel"/>
    <w:tmpl w:val="428C5308"/>
    <w:lvl w:ilvl="0" w:tplc="9650F94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611C9"/>
    <w:multiLevelType w:val="hybridMultilevel"/>
    <w:tmpl w:val="1032B2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0621E2"/>
    <w:multiLevelType w:val="hybridMultilevel"/>
    <w:tmpl w:val="4556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F677B"/>
    <w:multiLevelType w:val="multilevel"/>
    <w:tmpl w:val="2B36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B11A42"/>
    <w:multiLevelType w:val="hybridMultilevel"/>
    <w:tmpl w:val="C4D81746"/>
    <w:lvl w:ilvl="0" w:tplc="9650F94E">
      <w:start w:val="1"/>
      <w:numFmt w:val="bullet"/>
      <w:lvlText w:val="-"/>
      <w:lvlJc w:val="left"/>
      <w:pPr>
        <w:ind w:left="360" w:hanging="360"/>
      </w:pPr>
      <w:rPr>
        <w:rFonts w:ascii="Calibri" w:eastAsia="Calibri" w:hAnsi="Calibri" w:cs="Calibri"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 w15:restartNumberingAfterBreak="0">
    <w:nsid w:val="72D767E4"/>
    <w:multiLevelType w:val="hybridMultilevel"/>
    <w:tmpl w:val="A8DED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D0702C"/>
    <w:multiLevelType w:val="hybridMultilevel"/>
    <w:tmpl w:val="1BF2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B368D"/>
    <w:multiLevelType w:val="multilevel"/>
    <w:tmpl w:val="D6E6B6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A85A65"/>
    <w:multiLevelType w:val="hybridMultilevel"/>
    <w:tmpl w:val="4C28F6E2"/>
    <w:lvl w:ilvl="0" w:tplc="9650F94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744435">
    <w:abstractNumId w:val="12"/>
  </w:num>
  <w:num w:numId="2" w16cid:durableId="1458449736">
    <w:abstractNumId w:val="1"/>
  </w:num>
  <w:num w:numId="3" w16cid:durableId="1950237960">
    <w:abstractNumId w:val="17"/>
  </w:num>
  <w:num w:numId="4" w16cid:durableId="832066333">
    <w:abstractNumId w:val="6"/>
  </w:num>
  <w:num w:numId="5" w16cid:durableId="1261524925">
    <w:abstractNumId w:val="10"/>
  </w:num>
  <w:num w:numId="6" w16cid:durableId="399670154">
    <w:abstractNumId w:val="21"/>
  </w:num>
  <w:num w:numId="7" w16cid:durableId="1271012996">
    <w:abstractNumId w:val="13"/>
  </w:num>
  <w:num w:numId="8" w16cid:durableId="918297331">
    <w:abstractNumId w:val="8"/>
  </w:num>
  <w:num w:numId="9" w16cid:durableId="329338352">
    <w:abstractNumId w:val="11"/>
  </w:num>
  <w:num w:numId="10" w16cid:durableId="1516386274">
    <w:abstractNumId w:val="3"/>
  </w:num>
  <w:num w:numId="11" w16cid:durableId="919944376">
    <w:abstractNumId w:val="18"/>
  </w:num>
  <w:num w:numId="12" w16cid:durableId="2072462547">
    <w:abstractNumId w:val="7"/>
  </w:num>
  <w:num w:numId="13" w16cid:durableId="1911310166">
    <w:abstractNumId w:val="20"/>
  </w:num>
  <w:num w:numId="14" w16cid:durableId="1388184896">
    <w:abstractNumId w:val="5"/>
  </w:num>
  <w:num w:numId="15" w16cid:durableId="717053030">
    <w:abstractNumId w:val="2"/>
  </w:num>
  <w:num w:numId="16" w16cid:durableId="1557738228">
    <w:abstractNumId w:val="22"/>
  </w:num>
  <w:num w:numId="17" w16cid:durableId="512962438">
    <w:abstractNumId w:val="14"/>
  </w:num>
  <w:num w:numId="18" w16cid:durableId="293484610">
    <w:abstractNumId w:val="15"/>
  </w:num>
  <w:num w:numId="19" w16cid:durableId="675113444">
    <w:abstractNumId w:val="4"/>
  </w:num>
  <w:num w:numId="20" w16cid:durableId="144056403">
    <w:abstractNumId w:val="0"/>
  </w:num>
  <w:num w:numId="21" w16cid:durableId="424963085">
    <w:abstractNumId w:val="19"/>
  </w:num>
  <w:num w:numId="22" w16cid:durableId="399523070">
    <w:abstractNumId w:val="9"/>
  </w:num>
  <w:num w:numId="23" w16cid:durableId="648096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A5"/>
    <w:rsid w:val="00016442"/>
    <w:rsid w:val="001B28BE"/>
    <w:rsid w:val="00294C70"/>
    <w:rsid w:val="0046533C"/>
    <w:rsid w:val="00671DA5"/>
    <w:rsid w:val="0078047A"/>
    <w:rsid w:val="00845293"/>
    <w:rsid w:val="008460BC"/>
    <w:rsid w:val="00901D84"/>
    <w:rsid w:val="009030BB"/>
    <w:rsid w:val="0099296C"/>
    <w:rsid w:val="009F3AF8"/>
    <w:rsid w:val="00B64A22"/>
    <w:rsid w:val="00B8764A"/>
    <w:rsid w:val="00D94F93"/>
    <w:rsid w:val="00E36CD0"/>
    <w:rsid w:val="00EE3A88"/>
    <w:rsid w:val="00F51619"/>
    <w:rsid w:val="00FB132C"/>
    <w:rsid w:val="00FD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F132"/>
  <w15:chartTrackingRefBased/>
  <w15:docId w15:val="{9FD19D00-DC4B-4CDC-83C0-D904AA6A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71DA5"/>
    <w:pPr>
      <w:ind w:left="720"/>
      <w:contextualSpacing/>
    </w:pPr>
    <w:rPr>
      <w:rFonts w:ascii="Calibri" w:eastAsia="Calibri" w:hAnsi="Calibri" w:cs="Calibri"/>
      <w:kern w:val="0"/>
      <w:lang w:eastAsia="en-GB"/>
      <w14:ligatures w14:val="none"/>
    </w:rPr>
  </w:style>
  <w:style w:type="paragraph" w:styleId="Tekstfusnote">
    <w:name w:val="footnote text"/>
    <w:basedOn w:val="Normal"/>
    <w:link w:val="TekstfusnoteChar"/>
    <w:uiPriority w:val="99"/>
    <w:semiHidden/>
    <w:unhideWhenUsed/>
    <w:rsid w:val="00671DA5"/>
    <w:pPr>
      <w:spacing w:after="0" w:line="240" w:lineRule="auto"/>
    </w:pPr>
    <w:rPr>
      <w:rFonts w:ascii="Calibri" w:eastAsia="Calibri" w:hAnsi="Calibri" w:cs="Calibri"/>
      <w:kern w:val="0"/>
      <w:sz w:val="20"/>
      <w:szCs w:val="20"/>
      <w:lang w:eastAsia="en-GB"/>
      <w14:ligatures w14:val="none"/>
    </w:rPr>
  </w:style>
  <w:style w:type="character" w:customStyle="1" w:styleId="TekstfusnoteChar">
    <w:name w:val="Tekst fusnote Char"/>
    <w:basedOn w:val="Zadanifontodlomka"/>
    <w:link w:val="Tekstfusnote"/>
    <w:uiPriority w:val="99"/>
    <w:semiHidden/>
    <w:rsid w:val="00671DA5"/>
    <w:rPr>
      <w:rFonts w:ascii="Calibri" w:eastAsia="Calibri" w:hAnsi="Calibri" w:cs="Calibri"/>
      <w:kern w:val="0"/>
      <w:sz w:val="20"/>
      <w:szCs w:val="20"/>
      <w:lang w:val="en" w:eastAsia="en-GB"/>
      <w14:ligatures w14:val="none"/>
    </w:rPr>
  </w:style>
  <w:style w:type="character" w:styleId="Referencafusnote">
    <w:name w:val="footnote reference"/>
    <w:basedOn w:val="Zadanifontodlomka"/>
    <w:uiPriority w:val="99"/>
    <w:semiHidden/>
    <w:unhideWhenUsed/>
    <w:rsid w:val="00671DA5"/>
    <w:rPr>
      <w:vertAlign w:val="superscript"/>
    </w:rPr>
  </w:style>
  <w:style w:type="paragraph" w:styleId="Zaglavlje">
    <w:name w:val="header"/>
    <w:basedOn w:val="Normal"/>
    <w:link w:val="ZaglavljeChar"/>
    <w:uiPriority w:val="99"/>
    <w:unhideWhenUsed/>
    <w:rsid w:val="00671DA5"/>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671DA5"/>
  </w:style>
  <w:style w:type="paragraph" w:styleId="Podnoje">
    <w:name w:val="footer"/>
    <w:basedOn w:val="Normal"/>
    <w:link w:val="PodnojeChar"/>
    <w:uiPriority w:val="99"/>
    <w:unhideWhenUsed/>
    <w:rsid w:val="00671DA5"/>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671DA5"/>
  </w:style>
  <w:style w:type="character" w:styleId="Hiperveza">
    <w:name w:val="Hyperlink"/>
    <w:basedOn w:val="Zadanifontodlomka"/>
    <w:uiPriority w:val="99"/>
    <w:unhideWhenUsed/>
    <w:rsid w:val="00901D84"/>
    <w:rPr>
      <w:color w:val="0563C1" w:themeColor="hyperlink"/>
      <w:u w:val="single"/>
    </w:rPr>
  </w:style>
  <w:style w:type="character" w:styleId="Nerijeenospominjanje">
    <w:name w:val="Unresolved Mention"/>
    <w:basedOn w:val="Zadanifontodlomka"/>
    <w:uiPriority w:val="99"/>
    <w:semiHidden/>
    <w:unhideWhenUsed/>
    <w:rsid w:val="00901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685115">
      <w:bodyDiv w:val="1"/>
      <w:marLeft w:val="0"/>
      <w:marRight w:val="0"/>
      <w:marTop w:val="0"/>
      <w:marBottom w:val="0"/>
      <w:divBdr>
        <w:top w:val="none" w:sz="0" w:space="0" w:color="auto"/>
        <w:left w:val="none" w:sz="0" w:space="0" w:color="auto"/>
        <w:bottom w:val="none" w:sz="0" w:space="0" w:color="auto"/>
        <w:right w:val="none" w:sz="0" w:space="0" w:color="auto"/>
      </w:divBdr>
    </w:div>
    <w:div w:id="19693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sic@dvv-international.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759</Words>
  <Characters>4483</Characters>
  <Application>Microsoft Office Word</Application>
  <DocSecurity>0</DocSecurity>
  <Lines>93</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Šošić</dc:creator>
  <cp:keywords/>
  <dc:description/>
  <cp:lastModifiedBy>Sabina Šošić</cp:lastModifiedBy>
  <cp:revision>5</cp:revision>
  <dcterms:created xsi:type="dcterms:W3CDTF">2024-08-23T08:19:00Z</dcterms:created>
  <dcterms:modified xsi:type="dcterms:W3CDTF">2024-10-16T11:46:00Z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69b70d48-1779-4e6c-b0e4-7d4daeff12ba</vt:lpwstr>
  </property>
</Properties>
</file>